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40" w:rsidRPr="009846C6" w:rsidRDefault="0029667D" w:rsidP="00A758A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Отчет о выполнении 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>коллективного договора за 202</w:t>
      </w:r>
      <w:r w:rsidR="00F53891">
        <w:rPr>
          <w:rFonts w:ascii="Times New Roman" w:hAnsi="Times New Roman" w:cs="Times New Roman"/>
          <w:b/>
          <w:sz w:val="24"/>
          <w:szCs w:val="28"/>
        </w:rPr>
        <w:t>2</w:t>
      </w:r>
      <w:r w:rsidR="00423640" w:rsidRPr="009846C6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29667D" w:rsidRPr="009846C6" w:rsidRDefault="00423640" w:rsidP="00A758A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846C6">
        <w:rPr>
          <w:rFonts w:ascii="Times New Roman" w:hAnsi="Times New Roman" w:cs="Times New Roman"/>
          <w:b/>
          <w:sz w:val="24"/>
          <w:szCs w:val="28"/>
        </w:rPr>
        <w:t xml:space="preserve"> ППО МАДОУ «Детский сад комбинированного вида № 1 «Голубой кораблик»</w:t>
      </w:r>
    </w:p>
    <w:tbl>
      <w:tblPr>
        <w:tblStyle w:val="a3"/>
        <w:tblpPr w:leftFromText="180" w:rightFromText="180" w:vertAnchor="page" w:horzAnchor="margin" w:tblpY="3193"/>
        <w:tblW w:w="0" w:type="auto"/>
        <w:tblLook w:val="04A0" w:firstRow="1" w:lastRow="0" w:firstColumn="1" w:lastColumn="0" w:noHBand="0" w:noVBand="1"/>
      </w:tblPr>
      <w:tblGrid>
        <w:gridCol w:w="7919"/>
        <w:gridCol w:w="7695"/>
      </w:tblGrid>
      <w:tr w:rsidR="00423640" w:rsidRPr="009846C6" w:rsidTr="009846C6"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Пункты Коллективного договора</w:t>
            </w:r>
          </w:p>
        </w:tc>
        <w:tc>
          <w:tcPr>
            <w:tcW w:w="0" w:type="auto"/>
          </w:tcPr>
          <w:p w:rsidR="00423640" w:rsidRPr="009846C6" w:rsidRDefault="00423640" w:rsidP="004236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Выполнение</w:t>
            </w:r>
          </w:p>
        </w:tc>
      </w:tr>
      <w:tr w:rsidR="00423640" w:rsidRPr="009846C6" w:rsidTr="00A758A7">
        <w:trPr>
          <w:trHeight w:val="976"/>
        </w:trPr>
        <w:tc>
          <w:tcPr>
            <w:tcW w:w="0" w:type="auto"/>
            <w:gridSpan w:val="2"/>
          </w:tcPr>
          <w:p w:rsidR="00423640" w:rsidRPr="009846C6" w:rsidRDefault="00423640" w:rsidP="00A758A7">
            <w:pPr>
              <w:keepNext/>
              <w:tabs>
                <w:tab w:val="num" w:pos="1070"/>
              </w:tabs>
              <w:spacing w:before="360" w:after="240"/>
              <w:ind w:left="1070" w:firstLine="540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</w:pPr>
            <w:bookmarkStart w:id="0" w:name="_Toc302032410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ОБЯЗАТЕЛЬСТВА СТОРОН В ОБЛАСТИ СОЦИАЛЬНО - ТРУДОВЫХ И СОЦИАЛЬНО-ЭКОНОМИЧЕСКИХ ОТНОШЕНИ</w:t>
            </w:r>
            <w:bookmarkEnd w:id="0"/>
            <w:r w:rsidRPr="009846C6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Й</w:t>
            </w:r>
          </w:p>
        </w:tc>
      </w:tr>
      <w:tr w:rsidR="008C7557" w:rsidRPr="009846C6" w:rsidTr="009846C6">
        <w:trPr>
          <w:trHeight w:val="1806"/>
        </w:trPr>
        <w:tc>
          <w:tcPr>
            <w:tcW w:w="0" w:type="auto"/>
          </w:tcPr>
          <w:p w:rsidR="008C7557" w:rsidRPr="009846C6" w:rsidRDefault="008C7557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2.2.4. Организовать работу совместной комиссии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5 лет, с целью оказания помощи в их профессиональном становлении и в решении социальных проблем.</w:t>
            </w:r>
          </w:p>
        </w:tc>
        <w:tc>
          <w:tcPr>
            <w:tcW w:w="0" w:type="auto"/>
          </w:tcPr>
          <w:p w:rsidR="008C7557" w:rsidRPr="009846C6" w:rsidRDefault="0003115E" w:rsidP="00A75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Режевской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организацией Профсоюза организована «Школа молодого педагога»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олодые педагоги прин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яли участие в Весенней школе молодого педагога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 xml:space="preserve"> (Нефедова А.В., Якимова И.В Седельник А.П., </w:t>
            </w:r>
            <w:proofErr w:type="gramStart"/>
            <w:r w:rsidR="00F53891">
              <w:rPr>
                <w:rFonts w:ascii="Times New Roman" w:hAnsi="Times New Roman" w:cs="Times New Roman"/>
                <w:sz w:val="24"/>
                <w:szCs w:val="28"/>
              </w:rPr>
              <w:t>Гладких</w:t>
            </w:r>
            <w:proofErr w:type="gramEnd"/>
            <w:r w:rsidR="00F53891">
              <w:rPr>
                <w:rFonts w:ascii="Times New Roman" w:hAnsi="Times New Roman" w:cs="Times New Roman"/>
                <w:sz w:val="24"/>
                <w:szCs w:val="28"/>
              </w:rPr>
              <w:t xml:space="preserve"> Е.В. Андреева Н.В.)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Опытные педагоги принимают участие в мероприятиях в качестве наставников.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F53891">
              <w:rPr>
                <w:rFonts w:ascii="Times New Roman" w:hAnsi="Times New Roman" w:cs="Times New Roman"/>
                <w:sz w:val="24"/>
                <w:szCs w:val="28"/>
              </w:rPr>
              <w:t>А.П.Габидуллина</w:t>
            </w:r>
            <w:proofErr w:type="spellEnd"/>
          </w:p>
        </w:tc>
      </w:tr>
      <w:tr w:rsidR="0003115E" w:rsidRPr="009846C6" w:rsidTr="009846C6">
        <w:trPr>
          <w:trHeight w:val="417"/>
        </w:trPr>
        <w:tc>
          <w:tcPr>
            <w:tcW w:w="0" w:type="auto"/>
          </w:tcPr>
          <w:p w:rsidR="0003115E" w:rsidRPr="009846C6" w:rsidRDefault="0003115E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2.3.1. Представлять и защищать права и интересы членов Профсоюза по вопросам индивидуальных трудовых и связанных с трудом отношений, коллективные права и интересы работников, а также осуществлять контроль за соблюдением указанных прав.</w:t>
            </w:r>
          </w:p>
        </w:tc>
        <w:tc>
          <w:tcPr>
            <w:tcW w:w="0" w:type="auto"/>
          </w:tcPr>
          <w:p w:rsidR="0003115E" w:rsidRPr="009846C6" w:rsidRDefault="002D637F" w:rsidP="00F5389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202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были проведены проверки соблюдения законодательства о труде, об охране труда, соглашений, коллективных договоров, других нормативных правовых актов: ответственным за правовою работу </w:t>
            </w:r>
            <w:proofErr w:type="spellStart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>Дзбановской</w:t>
            </w:r>
            <w:proofErr w:type="spellEnd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А.В. и председателем ППО </w:t>
            </w:r>
            <w:proofErr w:type="spellStart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>Рычковой</w:t>
            </w:r>
            <w:proofErr w:type="spellEnd"/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О.Б. проведен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3115E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 теме «</w:t>
            </w:r>
            <w:r w:rsidR="00A758A7" w:rsidRPr="00387D98">
              <w:rPr>
                <w:rFonts w:ascii="Times New Roman" w:hAnsi="Times New Roman" w:cs="Times New Roman"/>
                <w:sz w:val="24"/>
                <w:szCs w:val="28"/>
              </w:rPr>
              <w:t>Стимулирующие выплаты в образовательной организации</w:t>
            </w:r>
            <w:r w:rsidR="0003115E" w:rsidRPr="00387D9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="00340A85" w:rsidRPr="00387D9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387D98">
              <w:rPr>
                <w:rFonts w:ascii="Times New Roman" w:hAnsi="Times New Roman" w:cs="Times New Roman"/>
                <w:sz w:val="24"/>
                <w:szCs w:val="28"/>
              </w:rPr>
              <w:t xml:space="preserve"> «Внесение изменений в трудовые договора», Мониторинг увеличения окладов.</w:t>
            </w:r>
            <w:proofErr w:type="gramEnd"/>
          </w:p>
        </w:tc>
      </w:tr>
      <w:tr w:rsidR="00340A85" w:rsidRPr="009846C6" w:rsidTr="009846C6">
        <w:trPr>
          <w:trHeight w:val="417"/>
        </w:trPr>
        <w:tc>
          <w:tcPr>
            <w:tcW w:w="0" w:type="auto"/>
          </w:tcPr>
          <w:p w:rsidR="00340A85" w:rsidRPr="009846C6" w:rsidRDefault="00340A85" w:rsidP="00423640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2.3.2. Сохранять работника – члена Профсоюза, после увольнения в связи с сокращением численности или штата работников организации, на профсоюзном учёте в первичной профсоюзной организации в течение 6 месяцев после увольнения, со всеми правами и обязанностями члена Профсоюза</w:t>
            </w:r>
          </w:p>
        </w:tc>
        <w:tc>
          <w:tcPr>
            <w:tcW w:w="0" w:type="auto"/>
          </w:tcPr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На учете состоят пенсионеры: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Макотина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З.П.</w:t>
            </w:r>
          </w:p>
          <w:p w:rsidR="00340A85" w:rsidRPr="009846C6" w:rsidRDefault="00340A85" w:rsidP="00340A8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Уволившиеся в течени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6 месяцев после увольнения.</w:t>
            </w:r>
          </w:p>
        </w:tc>
      </w:tr>
      <w:tr w:rsidR="00423640" w:rsidRPr="009846C6" w:rsidTr="009846C6">
        <w:trPr>
          <w:trHeight w:val="2826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3.2.1. Режим рабочего времени в учреждении определяется: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правилами внутреннего трудового распорядка, утверждёнными работодателем по согласованию с профсоюзным комитетом (Приложение №1);</w:t>
            </w:r>
          </w:p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графиком работы,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 (Приложение №1);</w:t>
            </w:r>
          </w:p>
          <w:p w:rsidR="00423640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другими локальными нормативными актами, утверждёнными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423640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Локальные акты разработаны в соответствии с трудовым законодательством, согласованы с профсоюзным комитетом</w:t>
            </w:r>
          </w:p>
        </w:tc>
      </w:tr>
      <w:tr w:rsidR="00AC18D1" w:rsidRPr="009846C6" w:rsidTr="009846C6">
        <w:trPr>
          <w:trHeight w:val="981"/>
        </w:trPr>
        <w:tc>
          <w:tcPr>
            <w:tcW w:w="0" w:type="auto"/>
          </w:tcPr>
          <w:p w:rsidR="00AC18D1" w:rsidRPr="009846C6" w:rsidRDefault="00AC18D1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4.1.8. Решение о распределении дохода от приносящей доход деятельности принимается работодателем по согласованию с профсоюзным комитетом.</w:t>
            </w:r>
          </w:p>
        </w:tc>
        <w:tc>
          <w:tcPr>
            <w:tcW w:w="0" w:type="auto"/>
          </w:tcPr>
          <w:p w:rsidR="00AC18D1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Решение о распределении дохода от приносящей доход деятельности не согласовывалось с профсоюзным комитетом.</w:t>
            </w:r>
          </w:p>
        </w:tc>
      </w:tr>
      <w:tr w:rsidR="00AC18D1" w:rsidRPr="009846C6" w:rsidTr="009846C6">
        <w:trPr>
          <w:trHeight w:val="1551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. Обеспечить работникам здоровые безопасные условия труда, проводить работу по совершенствованию техники безопасности, предупреждению производственного травматизма и обеспечению соответствующих санитарно-гигиенических условий, профилактике возникновения профессиональных заболеваний работников (ст. 219 ТК РФ).</w:t>
            </w:r>
          </w:p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5.3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Для реализации этих задач согласовать проведение мероприятий по охране и повышению безопасности условий труда. Перечень этих мероприятий, сроки, стоимость их осуществления и ответственных должностных лиц определять в ежегодном Соглашении по охране труда (Приложение № 4).  </w:t>
            </w:r>
          </w:p>
        </w:tc>
        <w:tc>
          <w:tcPr>
            <w:tcW w:w="0" w:type="auto"/>
          </w:tcPr>
          <w:p w:rsidR="00AC18D1" w:rsidRPr="009846C6" w:rsidRDefault="00AC18D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758A7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проверки соглашения по охране труда за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C18D1" w:rsidRPr="009846C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8D1" w:rsidRPr="009846C6" w:rsidRDefault="00AC18D1" w:rsidP="00AC18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Соглашение выполняется.</w:t>
            </w:r>
          </w:p>
        </w:tc>
      </w:tr>
      <w:tr w:rsidR="00AC18D1" w:rsidRPr="009846C6" w:rsidTr="009846C6">
        <w:trPr>
          <w:trHeight w:val="926"/>
        </w:trPr>
        <w:tc>
          <w:tcPr>
            <w:tcW w:w="0" w:type="auto"/>
          </w:tcPr>
          <w:p w:rsidR="00AC18D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5.4</w:t>
            </w:r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Создать совместную комиссию по охране труда между администрацией и профсоюзной организацией на паритетной основе (приказ </w:t>
            </w:r>
            <w:proofErr w:type="spellStart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Минздравсоцразвития</w:t>
            </w:r>
            <w:proofErr w:type="spellEnd"/>
            <w:r w:rsidR="00AC18D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№ 412 от 26.07.14).</w:t>
            </w:r>
          </w:p>
        </w:tc>
        <w:tc>
          <w:tcPr>
            <w:tcW w:w="0" w:type="auto"/>
          </w:tcPr>
          <w:p w:rsidR="00AC18D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Комиссия создана</w:t>
            </w:r>
          </w:p>
        </w:tc>
      </w:tr>
      <w:tr w:rsidR="000E6251" w:rsidRPr="009846C6" w:rsidTr="00A758A7">
        <w:trPr>
          <w:trHeight w:val="833"/>
        </w:trPr>
        <w:tc>
          <w:tcPr>
            <w:tcW w:w="0" w:type="auto"/>
          </w:tcPr>
          <w:p w:rsidR="000E6251" w:rsidRPr="009846C6" w:rsidRDefault="00A758A7" w:rsidP="00AC18D1">
            <w:pPr>
              <w:suppressAutoHyphens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5.21</w:t>
            </w:r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. Осуществлять совместно с профкомом </w:t>
            </w:r>
            <w:proofErr w:type="gramStart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контроль за</w:t>
            </w:r>
            <w:proofErr w:type="gramEnd"/>
            <w:r w:rsidR="000E6251"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состоянием условий и охраны труда, выполнением соглашения по охране труда, а также проведением административно-общественного контроля.</w:t>
            </w:r>
          </w:p>
        </w:tc>
        <w:tc>
          <w:tcPr>
            <w:tcW w:w="0" w:type="auto"/>
          </w:tcPr>
          <w:p w:rsidR="000E6251" w:rsidRPr="009846C6" w:rsidRDefault="000E6251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Административно-общественный контроль ведется</w:t>
            </w:r>
          </w:p>
        </w:tc>
      </w:tr>
      <w:tr w:rsidR="000E6251" w:rsidRPr="009846C6" w:rsidTr="009846C6">
        <w:trPr>
          <w:trHeight w:val="558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5.2.1. Организовывать физкультурно-оздоровительные мероприятия.</w:t>
            </w:r>
          </w:p>
          <w:p w:rsidR="000E6251" w:rsidRPr="009846C6" w:rsidRDefault="000E6251" w:rsidP="001E16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</w:p>
        </w:tc>
        <w:tc>
          <w:tcPr>
            <w:tcW w:w="0" w:type="auto"/>
          </w:tcPr>
          <w:p w:rsidR="000E6251" w:rsidRPr="009846C6" w:rsidRDefault="001E1686" w:rsidP="00F538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Приняли участие в спартакиаде Профсоюза. </w:t>
            </w:r>
            <w:r w:rsidR="00387D98">
              <w:rPr>
                <w:rFonts w:ascii="Times New Roman" w:hAnsi="Times New Roman" w:cs="Times New Roman"/>
                <w:sz w:val="24"/>
                <w:szCs w:val="28"/>
              </w:rPr>
              <w:t>Шашки, шахматы, веселые</w:t>
            </w:r>
            <w:r w:rsidR="00DE55E3">
              <w:rPr>
                <w:rFonts w:ascii="Times New Roman" w:hAnsi="Times New Roman" w:cs="Times New Roman"/>
                <w:sz w:val="24"/>
                <w:szCs w:val="28"/>
              </w:rPr>
              <w:t xml:space="preserve"> старты, волейбол, коньки, лыжи, настольный теннис, </w:t>
            </w:r>
            <w:proofErr w:type="spellStart"/>
            <w:r w:rsidR="00DE55E3">
              <w:rPr>
                <w:rFonts w:ascii="Times New Roman" w:hAnsi="Times New Roman" w:cs="Times New Roman"/>
                <w:sz w:val="24"/>
                <w:szCs w:val="28"/>
              </w:rPr>
              <w:t>дартс</w:t>
            </w:r>
            <w:proofErr w:type="spellEnd"/>
            <w:r w:rsidR="00DE55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1E1686" w:rsidRPr="009846C6" w:rsidTr="009846C6">
        <w:trPr>
          <w:trHeight w:val="1417"/>
        </w:trPr>
        <w:tc>
          <w:tcPr>
            <w:tcW w:w="0" w:type="auto"/>
          </w:tcPr>
          <w:p w:rsidR="001E1686" w:rsidRPr="009846C6" w:rsidRDefault="001E168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5.2.2. Осуществлять постоянный контроль соблюдения трудового законодательства по охране труда и обеспечения безопасных условий труда силами уполномоченного по охране труда и совместной комиссии по охране труда. Два раза в год подводить итоги выполнения Соглашения по охране труда.</w:t>
            </w:r>
          </w:p>
        </w:tc>
        <w:tc>
          <w:tcPr>
            <w:tcW w:w="0" w:type="auto"/>
          </w:tcPr>
          <w:p w:rsidR="001E1686" w:rsidRPr="009846C6" w:rsidRDefault="00A758A7" w:rsidP="00F538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выполнения Соглашения по охране труда силами уполномоченного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6 месяцев 202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387D98">
              <w:rPr>
                <w:rFonts w:ascii="Times New Roman" w:hAnsi="Times New Roman" w:cs="Times New Roman"/>
                <w:sz w:val="24"/>
                <w:szCs w:val="28"/>
              </w:rPr>
              <w:t xml:space="preserve"> за 2022 год</w:t>
            </w:r>
            <w:r w:rsidR="00A94BC6"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постоянный контроль за соблюдением трудового законодательства.</w:t>
            </w:r>
          </w:p>
        </w:tc>
      </w:tr>
      <w:tr w:rsidR="00A94BC6" w:rsidRPr="009846C6" w:rsidTr="00A758A7">
        <w:trPr>
          <w:trHeight w:val="690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5.2.3. Участвовать в организации </w:t>
            </w:r>
            <w:proofErr w:type="gramStart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обучения работников по охране</w:t>
            </w:r>
            <w:proofErr w:type="gramEnd"/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 xml:space="preserve"> труда.</w:t>
            </w:r>
          </w:p>
        </w:tc>
        <w:tc>
          <w:tcPr>
            <w:tcW w:w="0" w:type="auto"/>
          </w:tcPr>
          <w:p w:rsidR="00A94BC6" w:rsidRPr="009846C6" w:rsidRDefault="00A94BC6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Заведующему предоставлены координаты и контакты по обучению по 40 часовой программе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 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Проведен месячник </w:t>
            </w:r>
            <w:proofErr w:type="gramStart"/>
            <w:r w:rsidR="00A758A7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A758A7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A758A7">
        <w:trPr>
          <w:trHeight w:val="841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5.2.4. Регулярно заслушивать на заседаниях профкома уполномоченного по охране труда, готовить соответствующие предложения по улучшению условий труда для должностных лиц, ответственных за охрану труда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A94BC6" w:rsidRPr="009846C6" w:rsidTr="009846C6">
        <w:trPr>
          <w:trHeight w:val="544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5.2.5. Участвовать в расследовании несчастных случаев.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Уполномоченный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входит в состав комиссии по расследованию несчастных случаев.</w:t>
            </w:r>
          </w:p>
        </w:tc>
      </w:tr>
      <w:tr w:rsidR="00A94BC6" w:rsidRPr="009846C6" w:rsidTr="009846C6">
        <w:trPr>
          <w:trHeight w:val="835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5.2.6. Принимать участие в подготовке учреждения к новому учебному году и в работе в комиссии по приемке образовательного учреждения.</w:t>
            </w:r>
          </w:p>
        </w:tc>
        <w:tc>
          <w:tcPr>
            <w:tcW w:w="0" w:type="auto"/>
          </w:tcPr>
          <w:p w:rsidR="00A94BC6" w:rsidRPr="009846C6" w:rsidRDefault="00A94BC6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Проверен перечень локальных актов </w:t>
            </w:r>
            <w:proofErr w:type="gram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ОТ.</w:t>
            </w:r>
          </w:p>
        </w:tc>
      </w:tr>
      <w:tr w:rsidR="00A94BC6" w:rsidRPr="009846C6" w:rsidTr="009846C6">
        <w:trPr>
          <w:trHeight w:val="833"/>
        </w:trPr>
        <w:tc>
          <w:tcPr>
            <w:tcW w:w="0" w:type="auto"/>
          </w:tcPr>
          <w:p w:rsidR="00A94BC6" w:rsidRPr="009846C6" w:rsidRDefault="00A94BC6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5.2.7. 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</w:t>
            </w:r>
          </w:p>
        </w:tc>
        <w:tc>
          <w:tcPr>
            <w:tcW w:w="0" w:type="auto"/>
          </w:tcPr>
          <w:p w:rsidR="00A94BC6" w:rsidRPr="009846C6" w:rsidRDefault="00A94BC6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График предоставления путевок по заявкам от работников на 202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составлен.</w:t>
            </w:r>
            <w:r w:rsidR="00387D98">
              <w:rPr>
                <w:rFonts w:ascii="Times New Roman" w:hAnsi="Times New Roman" w:cs="Times New Roman"/>
                <w:sz w:val="24"/>
                <w:szCs w:val="28"/>
              </w:rPr>
              <w:t xml:space="preserve"> Желающих не было. На 2023 год заявка отправлена на 1 сотрудника.</w:t>
            </w:r>
          </w:p>
        </w:tc>
      </w:tr>
      <w:tr w:rsidR="00A94BC6" w:rsidRPr="009846C6" w:rsidTr="009846C6">
        <w:trPr>
          <w:trHeight w:val="1129"/>
        </w:trPr>
        <w:tc>
          <w:tcPr>
            <w:tcW w:w="0" w:type="auto"/>
          </w:tcPr>
          <w:p w:rsidR="00A94BC6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Организовывать 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      </w:r>
          </w:p>
        </w:tc>
        <w:tc>
          <w:tcPr>
            <w:tcW w:w="0" w:type="auto"/>
          </w:tcPr>
          <w:p w:rsidR="00A94BC6" w:rsidRDefault="00387D98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Фотосессия в июне.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Корпоратив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 дню дошкольного работника.</w:t>
            </w:r>
          </w:p>
          <w:p w:rsidR="00DE55E3" w:rsidRPr="009846C6" w:rsidRDefault="00DE55E3" w:rsidP="00DE55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конкурсе «Профсоюз – это мы», «Осенний блюз», «Конкурс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агитплакатов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«Конкурс поздравительных видеороликов к Новому году»</w:t>
            </w:r>
          </w:p>
        </w:tc>
      </w:tr>
      <w:tr w:rsidR="00DC34B5" w:rsidRPr="009846C6" w:rsidTr="009846C6">
        <w:trPr>
          <w:trHeight w:val="847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6.3.2.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Нет участников програм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  <w:bookmarkStart w:id="1" w:name="_GoBack"/>
        <w:bookmarkEnd w:id="1"/>
      </w:tr>
      <w:tr w:rsidR="00DC34B5" w:rsidRPr="009846C6" w:rsidTr="009846C6">
        <w:trPr>
          <w:trHeight w:val="1126"/>
        </w:trPr>
        <w:tc>
          <w:tcPr>
            <w:tcW w:w="0" w:type="auto"/>
          </w:tcPr>
          <w:p w:rsidR="00DC34B5" w:rsidRPr="009846C6" w:rsidRDefault="00DC34B5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6.3.3.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      </w:r>
          </w:p>
        </w:tc>
        <w:tc>
          <w:tcPr>
            <w:tcW w:w="0" w:type="auto"/>
          </w:tcPr>
          <w:p w:rsidR="00DC34B5" w:rsidRPr="009846C6" w:rsidRDefault="003A34FF" w:rsidP="00387D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Проведено </w:t>
            </w:r>
            <w:r w:rsidR="00387D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работников</w:t>
            </w:r>
          </w:p>
        </w:tc>
      </w:tr>
      <w:tr w:rsidR="007838ED" w:rsidRPr="009846C6" w:rsidTr="009846C6">
        <w:trPr>
          <w:trHeight w:val="560"/>
        </w:trPr>
        <w:tc>
          <w:tcPr>
            <w:tcW w:w="0" w:type="auto"/>
          </w:tcPr>
          <w:p w:rsidR="007838ED" w:rsidRPr="009846C6" w:rsidRDefault="007838ED" w:rsidP="007838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6.3.5. Оказывать материальную помощь работникам – членам Профсоюза в установленном в Профсоюзе порядке.</w:t>
            </w:r>
          </w:p>
        </w:tc>
        <w:tc>
          <w:tcPr>
            <w:tcW w:w="0" w:type="auto"/>
          </w:tcPr>
          <w:p w:rsidR="007838ED" w:rsidRDefault="003A34F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Метериальная</w:t>
            </w:r>
            <w:proofErr w:type="spellEnd"/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помощь оказана 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работникам</w:t>
            </w:r>
          </w:p>
          <w:p w:rsidR="002D637F" w:rsidRDefault="002D637F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–юбилей</w:t>
            </w:r>
          </w:p>
          <w:p w:rsidR="002D637F" w:rsidRDefault="00F53891" w:rsidP="002D63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D637F">
              <w:rPr>
                <w:rFonts w:ascii="Times New Roman" w:hAnsi="Times New Roman" w:cs="Times New Roman"/>
                <w:sz w:val="24"/>
                <w:szCs w:val="28"/>
              </w:rPr>
              <w:t>-погребение</w:t>
            </w:r>
          </w:p>
          <w:p w:rsidR="002D637F" w:rsidRPr="00F53891" w:rsidRDefault="00387D98" w:rsidP="00F538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53891" w:rsidRPr="00F5389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5389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D637F" w:rsidRPr="00F53891">
              <w:rPr>
                <w:rFonts w:ascii="Times New Roman" w:hAnsi="Times New Roman" w:cs="Times New Roman"/>
                <w:sz w:val="24"/>
                <w:szCs w:val="28"/>
              </w:rPr>
              <w:t>рождение</w:t>
            </w:r>
          </w:p>
          <w:p w:rsidR="00F53891" w:rsidRPr="00F53891" w:rsidRDefault="00F53891" w:rsidP="00F53891">
            <w:r>
              <w:t>2- бракосочетание</w:t>
            </w:r>
          </w:p>
        </w:tc>
      </w:tr>
      <w:tr w:rsidR="00DC34B5" w:rsidRPr="009846C6" w:rsidTr="009846C6">
        <w:trPr>
          <w:trHeight w:val="838"/>
        </w:trPr>
        <w:tc>
          <w:tcPr>
            <w:tcW w:w="0" w:type="auto"/>
          </w:tcPr>
          <w:p w:rsidR="00DC34B5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6.3.6. Ходатайствовать перед вышестоящими профсоюзными органами о премировании работников – членов Профсоюза в установленном в Профсоюзе порядке</w:t>
            </w:r>
          </w:p>
        </w:tc>
        <w:tc>
          <w:tcPr>
            <w:tcW w:w="0" w:type="auto"/>
          </w:tcPr>
          <w:p w:rsidR="00DC34B5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выполнено</w:t>
            </w:r>
          </w:p>
        </w:tc>
      </w:tr>
      <w:tr w:rsidR="007838ED" w:rsidRPr="009846C6" w:rsidTr="009846C6">
        <w:trPr>
          <w:trHeight w:val="694"/>
        </w:trPr>
        <w:tc>
          <w:tcPr>
            <w:tcW w:w="0" w:type="auto"/>
          </w:tcPr>
          <w:p w:rsidR="007838ED" w:rsidRPr="009846C6" w:rsidRDefault="007838ED" w:rsidP="001E168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6.3.7. Оказывать бесплатную  юридическую помощь членам Профсоюза.</w:t>
            </w:r>
          </w:p>
        </w:tc>
        <w:tc>
          <w:tcPr>
            <w:tcW w:w="0" w:type="auto"/>
          </w:tcPr>
          <w:p w:rsidR="007838ED" w:rsidRPr="009846C6" w:rsidRDefault="003A34FF" w:rsidP="0042364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t>Консультирование по обращениям</w:t>
            </w:r>
          </w:p>
        </w:tc>
      </w:tr>
      <w:tr w:rsidR="007838ED" w:rsidRPr="009846C6" w:rsidTr="009846C6">
        <w:trPr>
          <w:trHeight w:val="984"/>
        </w:trPr>
        <w:tc>
          <w:tcPr>
            <w:tcW w:w="0" w:type="auto"/>
          </w:tcPr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7.2.5. Работодатель по согласованию с профкомом рассматривает следующие вопросы: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 расторжение трудового договора с работниками, являющимися членами профсоюза по инициативе работодателя по основаниям, предусмотренным пунктами 2, 3 или 5 части первой статьи 81 ТК РФ;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разделение рабочего времени на части (ст. 105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запрещение работы в выходные и нерабочие праздничные дни (ст. 113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очередность предоставления отпусков (ст. 123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lastRenderedPageBreak/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массовые увольнения (ст. 180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утверждение правил внутреннего трудового распорядка (ст.190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составление графиков сменности (ст. 103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размеры повышения заработной платы в ночное время (ст. 154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применение и снятие дисциплинарного взыскания до истечения одного года со дня его применения (ст. 193, 194 ТК РФ);</w:t>
            </w:r>
          </w:p>
          <w:p w:rsidR="00F56FDE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-</w:t>
            </w: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ab/>
      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      </w:r>
          </w:p>
          <w:p w:rsidR="007838ED" w:rsidRPr="009846C6" w:rsidRDefault="00F56FDE" w:rsidP="00F56FD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</w:pPr>
            <w:r w:rsidRPr="009846C6">
              <w:rPr>
                <w:rFonts w:ascii="Times New Roman" w:eastAsia="Times New Roman" w:hAnsi="Times New Roman" w:cs="Times New Roman"/>
                <w:sz w:val="24"/>
                <w:szCs w:val="28"/>
                <w:lang w:eastAsia="x-none"/>
              </w:rPr>
      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договору.</w:t>
            </w:r>
          </w:p>
        </w:tc>
        <w:tc>
          <w:tcPr>
            <w:tcW w:w="0" w:type="auto"/>
          </w:tcPr>
          <w:p w:rsidR="007838ED" w:rsidRPr="009846C6" w:rsidRDefault="003A34FF" w:rsidP="00A758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46C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Внесены изменения в Коллективный договор, согласованы н</w:t>
            </w:r>
            <w:r w:rsidR="00A758A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87D98">
              <w:rPr>
                <w:rFonts w:ascii="Times New Roman" w:hAnsi="Times New Roman" w:cs="Times New Roman"/>
                <w:sz w:val="24"/>
                <w:szCs w:val="28"/>
              </w:rPr>
              <w:t xml:space="preserve">рмативные акты, переработаны инструкции </w:t>
            </w:r>
            <w:proofErr w:type="gramStart"/>
            <w:r w:rsidR="00387D98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="00387D98">
              <w:rPr>
                <w:rFonts w:ascii="Times New Roman" w:hAnsi="Times New Roman" w:cs="Times New Roman"/>
                <w:sz w:val="24"/>
                <w:szCs w:val="28"/>
              </w:rPr>
              <w:t xml:space="preserve"> ОТ</w:t>
            </w:r>
          </w:p>
        </w:tc>
      </w:tr>
    </w:tbl>
    <w:p w:rsidR="0075320C" w:rsidRPr="009846C6" w:rsidRDefault="0075320C">
      <w:pPr>
        <w:rPr>
          <w:sz w:val="20"/>
        </w:rPr>
      </w:pPr>
    </w:p>
    <w:p w:rsidR="003A34FF" w:rsidRPr="009846C6" w:rsidRDefault="003A34FF">
      <w:pPr>
        <w:rPr>
          <w:sz w:val="20"/>
        </w:rPr>
      </w:pPr>
    </w:p>
    <w:p w:rsidR="003A34FF" w:rsidRPr="009846C6" w:rsidRDefault="003A34FF">
      <w:pPr>
        <w:rPr>
          <w:rFonts w:ascii="Times New Roman" w:hAnsi="Times New Roman" w:cs="Times New Roman"/>
          <w:szCs w:val="24"/>
        </w:rPr>
      </w:pPr>
      <w:r w:rsidRPr="009846C6">
        <w:rPr>
          <w:rFonts w:ascii="Times New Roman" w:hAnsi="Times New Roman" w:cs="Times New Roman"/>
          <w:szCs w:val="24"/>
        </w:rPr>
        <w:t xml:space="preserve">Председатель ППО       ________________________________________                                                                                              </w:t>
      </w:r>
      <w:proofErr w:type="spellStart"/>
      <w:r w:rsidRPr="009846C6">
        <w:rPr>
          <w:rFonts w:ascii="Times New Roman" w:hAnsi="Times New Roman" w:cs="Times New Roman"/>
          <w:szCs w:val="24"/>
        </w:rPr>
        <w:t>О.Б.Рычкова</w:t>
      </w:r>
      <w:proofErr w:type="spellEnd"/>
    </w:p>
    <w:sectPr w:rsidR="003A34FF" w:rsidRPr="009846C6" w:rsidSect="00A758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88" w:rsidRDefault="00BB1C88" w:rsidP="0029667D">
      <w:pPr>
        <w:spacing w:after="0" w:line="240" w:lineRule="auto"/>
      </w:pPr>
      <w:r>
        <w:separator/>
      </w:r>
    </w:p>
  </w:endnote>
  <w:endnote w:type="continuationSeparator" w:id="0">
    <w:p w:rsidR="00BB1C88" w:rsidRDefault="00BB1C88" w:rsidP="0029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88" w:rsidRDefault="00BB1C88" w:rsidP="0029667D">
      <w:pPr>
        <w:spacing w:after="0" w:line="240" w:lineRule="auto"/>
      </w:pPr>
      <w:r>
        <w:separator/>
      </w:r>
    </w:p>
  </w:footnote>
  <w:footnote w:type="continuationSeparator" w:id="0">
    <w:p w:rsidR="00BB1C88" w:rsidRDefault="00BB1C88" w:rsidP="0029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E8E"/>
    <w:multiLevelType w:val="hybridMultilevel"/>
    <w:tmpl w:val="4BD2355A"/>
    <w:lvl w:ilvl="0" w:tplc="534CF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7D"/>
    <w:rsid w:val="0003115E"/>
    <w:rsid w:val="000D5423"/>
    <w:rsid w:val="000E6251"/>
    <w:rsid w:val="001E1686"/>
    <w:rsid w:val="0029667D"/>
    <w:rsid w:val="002B1DD3"/>
    <w:rsid w:val="002D637F"/>
    <w:rsid w:val="00340A85"/>
    <w:rsid w:val="00387D98"/>
    <w:rsid w:val="003A34FF"/>
    <w:rsid w:val="00423640"/>
    <w:rsid w:val="00510E06"/>
    <w:rsid w:val="006524FE"/>
    <w:rsid w:val="007205D8"/>
    <w:rsid w:val="0075320C"/>
    <w:rsid w:val="007838ED"/>
    <w:rsid w:val="008C7557"/>
    <w:rsid w:val="009846C6"/>
    <w:rsid w:val="00A758A7"/>
    <w:rsid w:val="00A94BC6"/>
    <w:rsid w:val="00AA4F35"/>
    <w:rsid w:val="00AC18D1"/>
    <w:rsid w:val="00BB1C88"/>
    <w:rsid w:val="00C402DF"/>
    <w:rsid w:val="00D05C30"/>
    <w:rsid w:val="00DC34B5"/>
    <w:rsid w:val="00DE55E3"/>
    <w:rsid w:val="00F53891"/>
    <w:rsid w:val="00F56FDE"/>
    <w:rsid w:val="00F8623F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53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67D"/>
  </w:style>
  <w:style w:type="paragraph" w:styleId="a6">
    <w:name w:val="footer"/>
    <w:basedOn w:val="a"/>
    <w:link w:val="a7"/>
    <w:uiPriority w:val="99"/>
    <w:unhideWhenUsed/>
    <w:rsid w:val="0029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67D"/>
  </w:style>
  <w:style w:type="paragraph" w:styleId="a8">
    <w:name w:val="Balloon Text"/>
    <w:basedOn w:val="a"/>
    <w:link w:val="a9"/>
    <w:uiPriority w:val="99"/>
    <w:semiHidden/>
    <w:unhideWhenUsed/>
    <w:rsid w:val="003A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4F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5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HP</cp:lastModifiedBy>
  <cp:revision>3</cp:revision>
  <cp:lastPrinted>2021-12-30T07:44:00Z</cp:lastPrinted>
  <dcterms:created xsi:type="dcterms:W3CDTF">2023-01-19T10:50:00Z</dcterms:created>
  <dcterms:modified xsi:type="dcterms:W3CDTF">2023-01-19T11:01:00Z</dcterms:modified>
</cp:coreProperties>
</file>